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80" w:rsidRPr="00737AEF" w:rsidRDefault="001B0880" w:rsidP="001B0880">
      <w:pPr>
        <w:pStyle w:val="ISTATYMAS"/>
        <w:spacing w:line="298" w:lineRule="auto"/>
        <w:rPr>
          <w:sz w:val="22"/>
          <w:szCs w:val="22"/>
        </w:rPr>
      </w:pPr>
      <w:r w:rsidRPr="00737AEF">
        <w:rPr>
          <w:sz w:val="22"/>
          <w:szCs w:val="22"/>
        </w:rPr>
        <w:t>LIETUVOS RESPUBLIKOS ŠVIETIMO IR MOKSLO MINISTRO,</w:t>
      </w:r>
    </w:p>
    <w:p w:rsidR="001B0880" w:rsidRPr="00737AEF" w:rsidRDefault="001B0880" w:rsidP="001B0880">
      <w:pPr>
        <w:pStyle w:val="ISTATYMAS"/>
        <w:spacing w:line="298" w:lineRule="auto"/>
        <w:rPr>
          <w:sz w:val="22"/>
          <w:szCs w:val="22"/>
        </w:rPr>
      </w:pPr>
      <w:r w:rsidRPr="00737AEF">
        <w:rPr>
          <w:sz w:val="22"/>
          <w:szCs w:val="22"/>
        </w:rPr>
        <w:t>LIETUVOS RESPUBLIKOS SVEIKATOS APSAUGOS MINISTRO IR</w:t>
      </w:r>
    </w:p>
    <w:p w:rsidR="001B0880" w:rsidRPr="00737AEF" w:rsidRDefault="001B0880" w:rsidP="001B0880">
      <w:pPr>
        <w:pStyle w:val="ISTATYMAS"/>
        <w:spacing w:line="298" w:lineRule="auto"/>
        <w:rPr>
          <w:sz w:val="22"/>
          <w:szCs w:val="22"/>
        </w:rPr>
      </w:pPr>
      <w:r w:rsidRPr="00737AEF">
        <w:rPr>
          <w:sz w:val="22"/>
          <w:szCs w:val="22"/>
        </w:rPr>
        <w:t>LIETUVOS RESPUBLIKOS SOCIALINĖS APSAUGOS IR DARBO MINISTRO</w:t>
      </w:r>
    </w:p>
    <w:p w:rsidR="001B0880" w:rsidRPr="00737AEF" w:rsidRDefault="001B0880" w:rsidP="001B0880">
      <w:pPr>
        <w:pStyle w:val="ISTATYMAS"/>
        <w:spacing w:line="298" w:lineRule="auto"/>
        <w:rPr>
          <w:sz w:val="22"/>
          <w:szCs w:val="22"/>
        </w:rPr>
      </w:pPr>
      <w:r w:rsidRPr="00737AEF">
        <w:rPr>
          <w:sz w:val="22"/>
          <w:szCs w:val="22"/>
        </w:rPr>
        <w:t>Į S A K Y M A S</w:t>
      </w:r>
    </w:p>
    <w:p w:rsidR="001B0880" w:rsidRPr="00737AEF" w:rsidRDefault="001B0880" w:rsidP="001B0880">
      <w:pPr>
        <w:pStyle w:val="ISTATYMAS"/>
        <w:spacing w:line="298" w:lineRule="auto"/>
        <w:rPr>
          <w:sz w:val="22"/>
          <w:szCs w:val="22"/>
        </w:rPr>
      </w:pPr>
    </w:p>
    <w:p w:rsidR="001B0880" w:rsidRPr="00737AEF" w:rsidRDefault="001B0880" w:rsidP="001B0880">
      <w:pPr>
        <w:pStyle w:val="Pavadinimas1"/>
        <w:spacing w:line="298" w:lineRule="auto"/>
        <w:ind w:left="284"/>
        <w:jc w:val="center"/>
      </w:pPr>
      <w:r w:rsidRPr="00737AEF">
        <w:t>DĖL ŠVIETIMO IR MOKSLO MINISTRO, SVEIKATOS APSAUGOS MINISTRO IR SOCIALINĖS APSAUGOS IR DARBO MINISTRO 2011 m. LIEPOS 13 d. ĮSAKYMO    Nr. V-1265/V-685/A1-317 „DĖL MOKINIŲ, TURINČIŲ SPECIALIŲJŲ UGDYMOSI POREIKIŲ, GRUPIŲ NUSTATYMO IR JŲ SPECIALIŲJŲ UGDYMOSI POREIKIŲ SKIRSTYMO Į LYGIUS TVARKOS APRAŠO PATVIRTINIMO“ PAKEITIMO</w:t>
      </w:r>
    </w:p>
    <w:p w:rsidR="001B0880" w:rsidRPr="00737AEF" w:rsidRDefault="001B0880" w:rsidP="001B0880">
      <w:pPr>
        <w:pStyle w:val="ISTATYMAS"/>
        <w:spacing w:line="298" w:lineRule="auto"/>
        <w:rPr>
          <w:sz w:val="22"/>
          <w:szCs w:val="22"/>
        </w:rPr>
      </w:pPr>
    </w:p>
    <w:p w:rsidR="001B0880" w:rsidRPr="00737AEF" w:rsidRDefault="001B0880" w:rsidP="001B0880">
      <w:pPr>
        <w:pStyle w:val="ISTATYMAS"/>
        <w:spacing w:line="298" w:lineRule="auto"/>
        <w:rPr>
          <w:sz w:val="22"/>
          <w:szCs w:val="22"/>
        </w:rPr>
      </w:pPr>
      <w:r w:rsidRPr="00737AEF">
        <w:rPr>
          <w:sz w:val="22"/>
          <w:szCs w:val="22"/>
        </w:rPr>
        <w:t>2013 m. liepos 26 d. Nr. V-718/V-762/A1-433</w:t>
      </w:r>
    </w:p>
    <w:p w:rsidR="001B0880" w:rsidRPr="00737AEF" w:rsidRDefault="001B0880" w:rsidP="001B0880">
      <w:pPr>
        <w:pStyle w:val="ISTATYMAS"/>
        <w:spacing w:line="298" w:lineRule="auto"/>
        <w:rPr>
          <w:sz w:val="22"/>
          <w:szCs w:val="22"/>
        </w:rPr>
      </w:pPr>
      <w:r w:rsidRPr="00737AEF">
        <w:rPr>
          <w:sz w:val="22"/>
          <w:szCs w:val="22"/>
        </w:rPr>
        <w:t>Vilnius</w:t>
      </w:r>
    </w:p>
    <w:p w:rsidR="001B0880" w:rsidRPr="00737AEF" w:rsidRDefault="001B0880" w:rsidP="001B0880">
      <w:pPr>
        <w:pStyle w:val="Pagrindinistekstas1"/>
        <w:rPr>
          <w:sz w:val="22"/>
          <w:szCs w:val="22"/>
        </w:rPr>
      </w:pPr>
    </w:p>
    <w:p w:rsidR="001B0880" w:rsidRPr="00737AEF" w:rsidRDefault="001B0880" w:rsidP="001B0880">
      <w:pPr>
        <w:pStyle w:val="Pagrindinistekstas1"/>
        <w:rPr>
          <w:sz w:val="22"/>
          <w:szCs w:val="22"/>
        </w:rPr>
      </w:pPr>
      <w:r w:rsidRPr="00737AEF">
        <w:rPr>
          <w:sz w:val="22"/>
          <w:szCs w:val="22"/>
        </w:rPr>
        <w:t>P a k e i č i a m e  Mokinių, turinčių specialiųjų ugdymosi poreikių, grupių nustatymo ir jų specialiųjų ugdymosi poreikių skirstymo į lygius tvarkos aprašą, patvirtintą Lietuvos Respublikos švietimo ir mokslo ministro, Lietuvos Respublikos sveikatos apsaugos ministro ir Lietuvos Respublikos socialinės apsaugos ir  darbo ministro  2011 m. liepos 13 d. įsakymu Nr. V-1265/V-685/A1-317 (Žin., 2011, Nr. </w:t>
      </w:r>
      <w:hyperlink r:id="rId5" w:history="1">
        <w:r w:rsidRPr="00BD66E4">
          <w:rPr>
            <w:rStyle w:val="Hyperlink"/>
            <w:sz w:val="22"/>
            <w:szCs w:val="22"/>
          </w:rPr>
          <w:t>93-4428</w:t>
        </w:r>
      </w:hyperlink>
      <w:bookmarkStart w:id="0" w:name="_GoBack"/>
      <w:r w:rsidRPr="00737AEF">
        <w:rPr>
          <w:sz w:val="22"/>
          <w:szCs w:val="22"/>
        </w:rPr>
        <w:t>):</w:t>
      </w:r>
      <w:bookmarkEnd w:id="0"/>
    </w:p>
    <w:p w:rsidR="001B0880" w:rsidRPr="00737AEF" w:rsidRDefault="001B0880" w:rsidP="001B0880">
      <w:pPr>
        <w:pStyle w:val="Pagrindinistekstas1"/>
        <w:rPr>
          <w:sz w:val="22"/>
          <w:szCs w:val="22"/>
        </w:rPr>
      </w:pPr>
      <w:r w:rsidRPr="00737AEF">
        <w:rPr>
          <w:sz w:val="22"/>
          <w:szCs w:val="22"/>
        </w:rPr>
        <w:t>1.Išdėstome 3.1.5.1 punktą taip:</w:t>
      </w:r>
    </w:p>
    <w:p w:rsidR="001B0880" w:rsidRPr="00737AEF" w:rsidRDefault="001B0880" w:rsidP="001B0880">
      <w:pPr>
        <w:pStyle w:val="Pagrindinistekstas1"/>
        <w:rPr>
          <w:sz w:val="22"/>
          <w:szCs w:val="22"/>
        </w:rPr>
      </w:pPr>
      <w:r w:rsidRPr="00737AEF">
        <w:rPr>
          <w:sz w:val="22"/>
          <w:szCs w:val="22"/>
        </w:rPr>
        <w:t>„3.1.5.1. vidutinių judesio ir padėties sutrikimų;“.</w:t>
      </w:r>
    </w:p>
    <w:p w:rsidR="001B0880" w:rsidRPr="00737AEF" w:rsidRDefault="001B0880" w:rsidP="001B0880">
      <w:pPr>
        <w:pStyle w:val="Pagrindinistekstas1"/>
        <w:rPr>
          <w:sz w:val="22"/>
          <w:szCs w:val="22"/>
        </w:rPr>
      </w:pPr>
      <w:r w:rsidRPr="00737AEF">
        <w:rPr>
          <w:sz w:val="22"/>
          <w:szCs w:val="22"/>
        </w:rPr>
        <w:t>2. Išdėstome 3.1.5.2 punktą taip:</w:t>
      </w:r>
    </w:p>
    <w:p w:rsidR="001B0880" w:rsidRPr="00737AEF" w:rsidRDefault="001B0880" w:rsidP="001B0880">
      <w:pPr>
        <w:pStyle w:val="Pagrindinistekstas1"/>
        <w:rPr>
          <w:sz w:val="22"/>
          <w:szCs w:val="22"/>
        </w:rPr>
      </w:pPr>
      <w:r w:rsidRPr="00737AEF">
        <w:rPr>
          <w:sz w:val="22"/>
          <w:szCs w:val="22"/>
        </w:rPr>
        <w:t>„3.1.5.2. sunkių judesio ir padėties sutrikimų;“.</w:t>
      </w:r>
    </w:p>
    <w:p w:rsidR="001B0880" w:rsidRPr="00737AEF" w:rsidRDefault="001B0880" w:rsidP="001B0880">
      <w:pPr>
        <w:pStyle w:val="Pagrindinistekstas1"/>
        <w:rPr>
          <w:sz w:val="22"/>
          <w:szCs w:val="22"/>
        </w:rPr>
      </w:pPr>
      <w:r w:rsidRPr="00737AEF">
        <w:rPr>
          <w:sz w:val="22"/>
          <w:szCs w:val="22"/>
        </w:rPr>
        <w:t>3. Išdėstome 3.1.5.3 punktą taip:</w:t>
      </w:r>
    </w:p>
    <w:p w:rsidR="001B0880" w:rsidRPr="00737AEF" w:rsidRDefault="001B0880" w:rsidP="001B0880">
      <w:pPr>
        <w:pStyle w:val="Pagrindinistekstas1"/>
        <w:rPr>
          <w:sz w:val="22"/>
          <w:szCs w:val="22"/>
        </w:rPr>
      </w:pPr>
      <w:r w:rsidRPr="00737AEF">
        <w:rPr>
          <w:sz w:val="22"/>
          <w:szCs w:val="22"/>
        </w:rPr>
        <w:t>„3.1.5.3. labai sunkių judesio ir padėties sutrikimų;“.</w:t>
      </w:r>
    </w:p>
    <w:p w:rsidR="001B0880" w:rsidRPr="00737AEF" w:rsidRDefault="001B0880" w:rsidP="001B0880">
      <w:pPr>
        <w:pStyle w:val="Pagrindinistekstas1"/>
        <w:rPr>
          <w:sz w:val="22"/>
          <w:szCs w:val="22"/>
        </w:rPr>
      </w:pPr>
      <w:r w:rsidRPr="00737AEF">
        <w:rPr>
          <w:sz w:val="22"/>
          <w:szCs w:val="22"/>
        </w:rPr>
        <w:t>4.  Išdėstome 3.1.8 punktą taip:</w:t>
      </w:r>
    </w:p>
    <w:p w:rsidR="001B0880" w:rsidRPr="00737AEF" w:rsidRDefault="001B0880" w:rsidP="001B0880">
      <w:pPr>
        <w:pStyle w:val="Pagrindinistekstas1"/>
        <w:rPr>
          <w:sz w:val="22"/>
          <w:szCs w:val="22"/>
        </w:rPr>
      </w:pPr>
      <w:r w:rsidRPr="00737AEF">
        <w:rPr>
          <w:sz w:val="22"/>
          <w:szCs w:val="22"/>
        </w:rPr>
        <w:t>„3.1.8. Kompleksinę negalią.“</w:t>
      </w:r>
    </w:p>
    <w:p w:rsidR="001B0880" w:rsidRPr="00737AEF" w:rsidRDefault="001B0880" w:rsidP="001B0880">
      <w:pPr>
        <w:pStyle w:val="Pagrindinistekstas1"/>
        <w:rPr>
          <w:sz w:val="22"/>
          <w:szCs w:val="22"/>
        </w:rPr>
      </w:pPr>
      <w:r w:rsidRPr="00737AEF">
        <w:rPr>
          <w:sz w:val="22"/>
          <w:szCs w:val="22"/>
        </w:rPr>
        <w:t>5. Įrašome 11.1 ir 11.2 punktuose po žodžio „ikimokyklinio“ žodžius „ir priešmokyklinio“.</w:t>
      </w:r>
    </w:p>
    <w:p w:rsidR="001B0880" w:rsidRPr="00737AEF" w:rsidRDefault="001B0880" w:rsidP="001B0880">
      <w:pPr>
        <w:pStyle w:val="Pagrindinistekstas1"/>
        <w:rPr>
          <w:sz w:val="22"/>
          <w:szCs w:val="22"/>
        </w:rPr>
      </w:pPr>
      <w:r w:rsidRPr="00737AEF">
        <w:rPr>
          <w:sz w:val="22"/>
          <w:szCs w:val="22"/>
        </w:rPr>
        <w:t>6. Įrašome 11.2.1 punkte vietoj žodžių ir skaičių „nuo 8 iki 15“ žodžius ir skaičius „nuo 8 iki 13“.</w:t>
      </w:r>
    </w:p>
    <w:p w:rsidR="001B0880" w:rsidRPr="00737AEF" w:rsidRDefault="001B0880" w:rsidP="001B0880">
      <w:pPr>
        <w:pStyle w:val="Pagrindinistekstas1"/>
        <w:rPr>
          <w:sz w:val="22"/>
          <w:szCs w:val="22"/>
        </w:rPr>
      </w:pPr>
      <w:r w:rsidRPr="00737AEF">
        <w:rPr>
          <w:sz w:val="22"/>
          <w:szCs w:val="22"/>
        </w:rPr>
        <w:t>7. Įrašome 11.2.2 punkte vietoj  žodžių ir skaičių „nuo 16 iki 36“ žodžius ir skaičius „nuo 14 iki 27“.</w:t>
      </w:r>
    </w:p>
    <w:p w:rsidR="001B0880" w:rsidRPr="00737AEF" w:rsidRDefault="001B0880" w:rsidP="001B0880">
      <w:pPr>
        <w:pStyle w:val="Pagrindinistekstas1"/>
        <w:rPr>
          <w:sz w:val="22"/>
          <w:szCs w:val="22"/>
        </w:rPr>
      </w:pPr>
      <w:r w:rsidRPr="00737AEF">
        <w:rPr>
          <w:sz w:val="22"/>
          <w:szCs w:val="22"/>
        </w:rPr>
        <w:t>8. Įrašome 11.2.3 punkte vietoj žodžių ir skaičių „nuo 37 iki 60“ žodžius ir skaičius „nuo 28 iki 55“.</w:t>
      </w:r>
    </w:p>
    <w:p w:rsidR="001B0880" w:rsidRPr="00737AEF" w:rsidRDefault="001B0880" w:rsidP="001B0880">
      <w:pPr>
        <w:pStyle w:val="Pagrindinistekstas1"/>
        <w:rPr>
          <w:sz w:val="22"/>
          <w:szCs w:val="22"/>
        </w:rPr>
      </w:pPr>
      <w:r w:rsidRPr="00737AEF">
        <w:rPr>
          <w:sz w:val="22"/>
          <w:szCs w:val="22"/>
        </w:rPr>
        <w:t>9. Įrašome 11.2.4 punkte vietoj žodžių ir skaičių „nuo 61 iki 84“ žodžius ir skaičius „nuo 56 iki 84“.</w:t>
      </w:r>
    </w:p>
    <w:p w:rsidR="001B0880" w:rsidRPr="00737AEF" w:rsidRDefault="001B0880" w:rsidP="001B0880">
      <w:pPr>
        <w:pStyle w:val="Pagrindinistekstas1"/>
        <w:rPr>
          <w:sz w:val="22"/>
          <w:szCs w:val="22"/>
        </w:rPr>
      </w:pPr>
      <w:r w:rsidRPr="00737AEF">
        <w:rPr>
          <w:sz w:val="22"/>
          <w:szCs w:val="22"/>
        </w:rPr>
        <w:t>10. Įrašome 1 priedo 1 punkto lentelės 1.5 punkto skiltyje „Negalios apibūdinimas“ po žodžio „sutrikimų“ žodžius „(ne ilgiau nei vieneriems metams ir ne vyresniems nei 8 metų amžiaus vaikams).“</w:t>
      </w:r>
    </w:p>
    <w:p w:rsidR="001B0880" w:rsidRPr="00737AEF" w:rsidRDefault="001B0880" w:rsidP="001B0880">
      <w:pPr>
        <w:pStyle w:val="Pagrindinistekstas1"/>
        <w:rPr>
          <w:sz w:val="22"/>
          <w:szCs w:val="22"/>
        </w:rPr>
      </w:pPr>
      <w:r w:rsidRPr="00737AEF">
        <w:rPr>
          <w:sz w:val="22"/>
          <w:szCs w:val="22"/>
        </w:rPr>
        <w:t>11. Išdėstome 1 priedo 1 punkto lentelės 5 punktą taip:</w:t>
      </w:r>
    </w:p>
    <w:p w:rsidR="001B0880" w:rsidRPr="00737AEF" w:rsidRDefault="001B0880" w:rsidP="001B0880">
      <w:pPr>
        <w:pStyle w:val="Pagrindinistekstas1"/>
        <w:rPr>
          <w:sz w:val="22"/>
          <w:szCs w:val="22"/>
        </w:rPr>
      </w:pPr>
    </w:p>
    <w:tbl>
      <w:tblPr>
        <w:tblW w:w="0" w:type="auto"/>
        <w:tblInd w:w="108" w:type="dxa"/>
        <w:tblLayout w:type="fixed"/>
        <w:tblCellMar>
          <w:left w:w="0" w:type="dxa"/>
          <w:right w:w="0" w:type="dxa"/>
        </w:tblCellMar>
        <w:tblLook w:val="0000" w:firstRow="0" w:lastRow="0" w:firstColumn="0" w:lastColumn="0" w:noHBand="0" w:noVBand="0"/>
      </w:tblPr>
      <w:tblGrid>
        <w:gridCol w:w="2385"/>
        <w:gridCol w:w="7413"/>
      </w:tblGrid>
      <w:tr w:rsidR="001B0880" w:rsidRPr="00737AEF" w:rsidTr="00BE46E9">
        <w:trPr>
          <w:trHeight w:val="670"/>
        </w:trPr>
        <w:tc>
          <w:tcPr>
            <w:tcW w:w="23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B0880" w:rsidRPr="00737AEF" w:rsidRDefault="001B0880" w:rsidP="00BE46E9">
            <w:pPr>
              <w:pStyle w:val="BasicParagraph"/>
              <w:rPr>
                <w:sz w:val="22"/>
                <w:szCs w:val="22"/>
              </w:rPr>
            </w:pPr>
            <w:r w:rsidRPr="00737AEF">
              <w:rPr>
                <w:sz w:val="22"/>
                <w:szCs w:val="22"/>
              </w:rPr>
              <w:t>5. Judesio ir padėties bei neurologiniai sutrikimai</w:t>
            </w:r>
          </w:p>
          <w:p w:rsidR="001B0880" w:rsidRPr="00737AEF" w:rsidRDefault="001B0880" w:rsidP="00BE46E9">
            <w:pPr>
              <w:pStyle w:val="BasicParagraph"/>
              <w:rPr>
                <w:sz w:val="22"/>
                <w:szCs w:val="22"/>
              </w:rPr>
            </w:pPr>
          </w:p>
        </w:tc>
        <w:tc>
          <w:tcPr>
            <w:tcW w:w="74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B0880" w:rsidRPr="00737AEF" w:rsidRDefault="001B0880" w:rsidP="00BE46E9">
            <w:pPr>
              <w:pStyle w:val="BasicParagraph"/>
              <w:jc w:val="both"/>
              <w:rPr>
                <w:sz w:val="22"/>
                <w:szCs w:val="22"/>
              </w:rPr>
            </w:pPr>
            <w:r w:rsidRPr="00737AEF">
              <w:rPr>
                <w:sz w:val="22"/>
                <w:szCs w:val="22"/>
              </w:rPr>
              <w:t>Tai judumo sutrikimai, ribojantys galimybę judėti erdvėje. Asmenys, turintys judesio ir padėties sutrikimų, neturi vienodos charakteristikos, kiekvieno problema yra individuali. Sutrikimo sunkumas vertinamas pagal savarankiškumo įvertinimo indeksą (jį įvertina sveikatos priežiūros specialistai).</w:t>
            </w:r>
          </w:p>
          <w:p w:rsidR="001B0880" w:rsidRPr="00737AEF" w:rsidRDefault="001B0880" w:rsidP="00BE46E9">
            <w:pPr>
              <w:pStyle w:val="BasicParagraph"/>
              <w:jc w:val="both"/>
              <w:rPr>
                <w:sz w:val="22"/>
                <w:szCs w:val="22"/>
              </w:rPr>
            </w:pPr>
          </w:p>
        </w:tc>
      </w:tr>
      <w:tr w:rsidR="001B0880" w:rsidRPr="00737AEF" w:rsidTr="00BE46E9">
        <w:trPr>
          <w:trHeight w:val="454"/>
        </w:trPr>
        <w:tc>
          <w:tcPr>
            <w:tcW w:w="23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B0880" w:rsidRPr="00737AEF" w:rsidRDefault="001B0880" w:rsidP="00BE46E9">
            <w:pPr>
              <w:pStyle w:val="BasicParagraph"/>
              <w:rPr>
                <w:sz w:val="22"/>
                <w:szCs w:val="22"/>
              </w:rPr>
            </w:pPr>
            <w:r w:rsidRPr="00737AEF">
              <w:rPr>
                <w:sz w:val="22"/>
                <w:szCs w:val="22"/>
              </w:rPr>
              <w:t>5.1. Vidutinis judesio ir padėties sutrikimas</w:t>
            </w:r>
          </w:p>
          <w:p w:rsidR="001B0880" w:rsidRPr="00737AEF" w:rsidRDefault="001B0880" w:rsidP="00BE46E9">
            <w:pPr>
              <w:pStyle w:val="BasicParagraph"/>
              <w:rPr>
                <w:sz w:val="22"/>
                <w:szCs w:val="22"/>
              </w:rPr>
            </w:pPr>
          </w:p>
        </w:tc>
        <w:tc>
          <w:tcPr>
            <w:tcW w:w="74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B0880" w:rsidRPr="00737AEF" w:rsidRDefault="001B0880" w:rsidP="00BE46E9">
            <w:pPr>
              <w:pStyle w:val="BasicParagraph"/>
              <w:spacing w:after="20"/>
              <w:jc w:val="both"/>
              <w:rPr>
                <w:sz w:val="22"/>
                <w:szCs w:val="22"/>
              </w:rPr>
            </w:pPr>
            <w:r w:rsidRPr="00737AEF">
              <w:rPr>
                <w:sz w:val="22"/>
                <w:szCs w:val="22"/>
              </w:rPr>
              <w:t xml:space="preserve">Vaikų iki 5 metų, kai vaiko raidos koeficientas, nustatant DISC metodika, bent dviejose raidos srityse 51–80 procentų. Vaikų nuo 5 metų, kai </w:t>
            </w:r>
            <w:r w:rsidRPr="00737AEF">
              <w:rPr>
                <w:i/>
                <w:iCs/>
                <w:sz w:val="22"/>
                <w:szCs w:val="22"/>
              </w:rPr>
              <w:t>Barthel</w:t>
            </w:r>
            <w:r w:rsidRPr="00737AEF">
              <w:rPr>
                <w:sz w:val="22"/>
                <w:szCs w:val="22"/>
              </w:rPr>
              <w:t xml:space="preserve"> indeksas 65–80 balų.</w:t>
            </w:r>
          </w:p>
          <w:p w:rsidR="001B0880" w:rsidRPr="00737AEF" w:rsidRDefault="001B0880" w:rsidP="00BE46E9">
            <w:pPr>
              <w:pStyle w:val="BasicParagraph"/>
              <w:spacing w:after="20"/>
              <w:jc w:val="both"/>
              <w:rPr>
                <w:sz w:val="22"/>
                <w:szCs w:val="22"/>
              </w:rPr>
            </w:pPr>
          </w:p>
        </w:tc>
      </w:tr>
      <w:tr w:rsidR="001B0880" w:rsidRPr="00737AEF" w:rsidTr="00BE46E9">
        <w:trPr>
          <w:trHeight w:val="454"/>
        </w:trPr>
        <w:tc>
          <w:tcPr>
            <w:tcW w:w="23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B0880" w:rsidRPr="00737AEF" w:rsidRDefault="001B0880" w:rsidP="00BE46E9">
            <w:pPr>
              <w:pStyle w:val="BasicParagraph"/>
              <w:rPr>
                <w:sz w:val="22"/>
                <w:szCs w:val="22"/>
              </w:rPr>
            </w:pPr>
            <w:r w:rsidRPr="00737AEF">
              <w:rPr>
                <w:sz w:val="22"/>
                <w:szCs w:val="22"/>
              </w:rPr>
              <w:lastRenderedPageBreak/>
              <w:t>5.2.</w:t>
            </w:r>
            <w:r w:rsidRPr="00737AEF">
              <w:rPr>
                <w:color w:val="C00000"/>
                <w:sz w:val="22"/>
                <w:szCs w:val="22"/>
              </w:rPr>
              <w:t xml:space="preserve"> </w:t>
            </w:r>
            <w:r w:rsidRPr="00737AEF">
              <w:rPr>
                <w:sz w:val="22"/>
                <w:szCs w:val="22"/>
              </w:rPr>
              <w:t>Sunkus judesio ir padėties sutrikimas</w:t>
            </w:r>
          </w:p>
          <w:p w:rsidR="001B0880" w:rsidRPr="00737AEF" w:rsidRDefault="001B0880" w:rsidP="00BE46E9">
            <w:pPr>
              <w:pStyle w:val="BasicParagraph"/>
              <w:rPr>
                <w:sz w:val="22"/>
                <w:szCs w:val="22"/>
              </w:rPr>
            </w:pPr>
          </w:p>
        </w:tc>
        <w:tc>
          <w:tcPr>
            <w:tcW w:w="74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B0880" w:rsidRPr="00737AEF" w:rsidRDefault="001B0880" w:rsidP="00BE46E9">
            <w:pPr>
              <w:pStyle w:val="BasicParagraph"/>
              <w:rPr>
                <w:sz w:val="22"/>
                <w:szCs w:val="22"/>
              </w:rPr>
            </w:pPr>
            <w:r w:rsidRPr="00737AEF">
              <w:rPr>
                <w:sz w:val="22"/>
                <w:szCs w:val="22"/>
              </w:rPr>
              <w:t xml:space="preserve">Vaikų iki 5 metų, kai vaiko raidos koeficientas, nustatant DISC metodika, bent trijose raidos srityse 31–50 procentų. Vaikų nuo 5 metų, kai </w:t>
            </w:r>
            <w:r w:rsidRPr="00737AEF">
              <w:rPr>
                <w:i/>
                <w:iCs/>
                <w:sz w:val="22"/>
                <w:szCs w:val="22"/>
              </w:rPr>
              <w:t>Barthel</w:t>
            </w:r>
            <w:r w:rsidRPr="00737AEF">
              <w:rPr>
                <w:sz w:val="22"/>
                <w:szCs w:val="22"/>
              </w:rPr>
              <w:t xml:space="preserve"> indeksas 45–60 balų.</w:t>
            </w:r>
          </w:p>
          <w:p w:rsidR="001B0880" w:rsidRPr="00737AEF" w:rsidRDefault="001B0880" w:rsidP="00BE46E9">
            <w:pPr>
              <w:pStyle w:val="BasicParagraph"/>
              <w:rPr>
                <w:sz w:val="22"/>
                <w:szCs w:val="22"/>
              </w:rPr>
            </w:pPr>
          </w:p>
        </w:tc>
      </w:tr>
      <w:tr w:rsidR="001B0880" w:rsidRPr="00737AEF" w:rsidTr="00BE46E9">
        <w:trPr>
          <w:trHeight w:val="60"/>
        </w:trPr>
        <w:tc>
          <w:tcPr>
            <w:tcW w:w="23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B0880" w:rsidRPr="00737AEF" w:rsidRDefault="001B0880" w:rsidP="00BE46E9">
            <w:pPr>
              <w:pStyle w:val="BasicParagraph"/>
              <w:spacing w:after="20"/>
              <w:rPr>
                <w:sz w:val="22"/>
                <w:szCs w:val="22"/>
              </w:rPr>
            </w:pPr>
            <w:r w:rsidRPr="00737AEF">
              <w:rPr>
                <w:sz w:val="22"/>
                <w:szCs w:val="22"/>
              </w:rPr>
              <w:t>5.3. Labai sunkus judesio ir padėties sutrikimas</w:t>
            </w:r>
          </w:p>
          <w:p w:rsidR="001B0880" w:rsidRPr="00737AEF" w:rsidRDefault="001B0880" w:rsidP="00BE46E9">
            <w:pPr>
              <w:pStyle w:val="BasicParagraph"/>
              <w:spacing w:after="20"/>
              <w:rPr>
                <w:sz w:val="22"/>
                <w:szCs w:val="22"/>
              </w:rPr>
            </w:pPr>
          </w:p>
        </w:tc>
        <w:tc>
          <w:tcPr>
            <w:tcW w:w="74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B0880" w:rsidRPr="00737AEF" w:rsidRDefault="001B0880" w:rsidP="00BE46E9">
            <w:pPr>
              <w:pStyle w:val="BasicParagraph"/>
              <w:spacing w:after="20"/>
              <w:jc w:val="both"/>
              <w:rPr>
                <w:sz w:val="22"/>
                <w:szCs w:val="22"/>
              </w:rPr>
            </w:pPr>
            <w:r w:rsidRPr="00737AEF">
              <w:rPr>
                <w:sz w:val="22"/>
                <w:szCs w:val="22"/>
              </w:rPr>
              <w:t xml:space="preserve">Vaikų iki 5 metų, kai vaiko raidos koeficientas, nustatant DISC metodika, bent trijose raidos srityse ne didesnis kaip 30 proc. Vaikų nuo 5 metų, kai </w:t>
            </w:r>
            <w:r w:rsidRPr="00737AEF">
              <w:rPr>
                <w:i/>
                <w:iCs/>
                <w:sz w:val="22"/>
                <w:szCs w:val="22"/>
              </w:rPr>
              <w:t>Barthel</w:t>
            </w:r>
            <w:r w:rsidRPr="00737AEF">
              <w:rPr>
                <w:sz w:val="22"/>
                <w:szCs w:val="22"/>
              </w:rPr>
              <w:t xml:space="preserve"> indeksas iki 40 balų.</w:t>
            </w:r>
          </w:p>
          <w:p w:rsidR="001B0880" w:rsidRPr="00737AEF" w:rsidRDefault="001B0880" w:rsidP="00BE46E9">
            <w:pPr>
              <w:pStyle w:val="BasicParagraph"/>
              <w:spacing w:after="20"/>
              <w:jc w:val="both"/>
              <w:rPr>
                <w:sz w:val="22"/>
                <w:szCs w:val="22"/>
              </w:rPr>
            </w:pPr>
          </w:p>
        </w:tc>
      </w:tr>
      <w:tr w:rsidR="001B0880" w:rsidRPr="00737AEF" w:rsidTr="00BE46E9">
        <w:trPr>
          <w:trHeight w:val="454"/>
        </w:trPr>
        <w:tc>
          <w:tcPr>
            <w:tcW w:w="23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B0880" w:rsidRPr="00737AEF" w:rsidRDefault="001B0880" w:rsidP="00BE46E9">
            <w:pPr>
              <w:pStyle w:val="BasicParagraph"/>
              <w:spacing w:after="20"/>
              <w:rPr>
                <w:sz w:val="22"/>
                <w:szCs w:val="22"/>
              </w:rPr>
            </w:pPr>
            <w:r w:rsidRPr="00737AEF">
              <w:rPr>
                <w:sz w:val="22"/>
                <w:szCs w:val="22"/>
              </w:rPr>
              <w:t>5.4. Lėtiniai neurologiniai sutrikimai</w:t>
            </w:r>
          </w:p>
          <w:p w:rsidR="001B0880" w:rsidRPr="00737AEF" w:rsidRDefault="001B0880" w:rsidP="00BE46E9">
            <w:pPr>
              <w:pStyle w:val="BasicParagraph"/>
              <w:spacing w:after="20"/>
              <w:rPr>
                <w:sz w:val="22"/>
                <w:szCs w:val="22"/>
              </w:rPr>
            </w:pPr>
          </w:p>
        </w:tc>
        <w:tc>
          <w:tcPr>
            <w:tcW w:w="741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B0880" w:rsidRPr="00737AEF" w:rsidRDefault="001B0880" w:rsidP="00BE46E9">
            <w:pPr>
              <w:pStyle w:val="BasicParagraph"/>
              <w:jc w:val="both"/>
              <w:rPr>
                <w:sz w:val="22"/>
                <w:szCs w:val="22"/>
              </w:rPr>
            </w:pPr>
            <w:r w:rsidRPr="00737AEF">
              <w:rPr>
                <w:sz w:val="22"/>
                <w:szCs w:val="22"/>
              </w:rPr>
              <w:t>Tai grupė etiologiškai skirtingų įgimtų ar įgytų ligų, kurios pažeidžia nervų sistemą ir (ar) kitus organus, sukelia ilgalaikių mokymosi ir socialinės adaptacijos sunkumų.</w:t>
            </w:r>
          </w:p>
          <w:p w:rsidR="001B0880" w:rsidRPr="00737AEF" w:rsidRDefault="001B0880" w:rsidP="00BE46E9">
            <w:pPr>
              <w:pStyle w:val="BasicParagraph"/>
              <w:jc w:val="both"/>
              <w:rPr>
                <w:sz w:val="22"/>
                <w:szCs w:val="22"/>
              </w:rPr>
            </w:pPr>
          </w:p>
        </w:tc>
      </w:tr>
    </w:tbl>
    <w:p w:rsidR="001B0880" w:rsidRPr="00737AEF" w:rsidRDefault="001B0880" w:rsidP="001B0880">
      <w:pPr>
        <w:pStyle w:val="Pagrindinistekstas1"/>
        <w:rPr>
          <w:sz w:val="22"/>
          <w:szCs w:val="22"/>
        </w:rPr>
      </w:pPr>
    </w:p>
    <w:p w:rsidR="001B0880" w:rsidRPr="00737AEF" w:rsidRDefault="001B0880" w:rsidP="001B0880">
      <w:pPr>
        <w:pStyle w:val="Pagrindinistekstas1"/>
        <w:rPr>
          <w:sz w:val="22"/>
          <w:szCs w:val="22"/>
        </w:rPr>
      </w:pPr>
    </w:p>
    <w:p w:rsidR="001B0880" w:rsidRPr="00737AEF" w:rsidRDefault="001B0880" w:rsidP="001B0880">
      <w:pPr>
        <w:pStyle w:val="Pagrindinistekstas1"/>
        <w:rPr>
          <w:sz w:val="22"/>
          <w:szCs w:val="22"/>
        </w:rPr>
      </w:pPr>
      <w:r w:rsidRPr="00737AEF">
        <w:rPr>
          <w:sz w:val="22"/>
          <w:szCs w:val="22"/>
        </w:rPr>
        <w:t>12. Įrašome 1 priedo 2 punkto lentelės 3.1.1 ir 3.2.1 punktų skiltyje „Sutrikimų apibūdinimas“ po žodžio „hipertoninė“ žodžius „ar mišri“.</w:t>
      </w:r>
    </w:p>
    <w:p w:rsidR="001B0880" w:rsidRPr="00737AEF" w:rsidRDefault="001B0880" w:rsidP="001B0880">
      <w:pPr>
        <w:pStyle w:val="Pagrindinistekstas1"/>
        <w:rPr>
          <w:sz w:val="22"/>
          <w:szCs w:val="22"/>
        </w:rPr>
      </w:pPr>
      <w:r w:rsidRPr="00737AEF">
        <w:rPr>
          <w:sz w:val="22"/>
          <w:szCs w:val="22"/>
        </w:rPr>
        <w:t>13. Įrašome 1 priedo 3 punkto lentelės 3 punkto skiltyje „Mokymosi sunkumų apibūdinimas“ vietoj skaičiaus „2/3“ skaičių „1/3“.</w:t>
      </w:r>
    </w:p>
    <w:p w:rsidR="001B0880" w:rsidRPr="00737AEF" w:rsidRDefault="001B0880" w:rsidP="001B0880">
      <w:pPr>
        <w:pStyle w:val="Pagrindinistekstas1"/>
        <w:rPr>
          <w:sz w:val="22"/>
          <w:szCs w:val="22"/>
        </w:rPr>
      </w:pPr>
      <w:r w:rsidRPr="00737AEF">
        <w:rPr>
          <w:sz w:val="22"/>
          <w:szCs w:val="22"/>
        </w:rPr>
        <w:t>14. Išdėstome 2 priedo lentelės 1 punkto skiltį  „3 balai“ taip:</w:t>
      </w:r>
    </w:p>
    <w:p w:rsidR="001B0880" w:rsidRPr="00737AEF" w:rsidRDefault="001B0880" w:rsidP="001B0880">
      <w:pPr>
        <w:pStyle w:val="Pagrindinistekstas1"/>
        <w:rPr>
          <w:sz w:val="22"/>
          <w:szCs w:val="22"/>
        </w:rPr>
      </w:pPr>
      <w:r w:rsidRPr="00737AEF">
        <w:rPr>
          <w:sz w:val="22"/>
          <w:szCs w:val="22"/>
        </w:rPr>
        <w:t>„3 ir daugiau dalykų arba 3 ir daugiau ugdymo sričių programų pritaikymas“.</w:t>
      </w:r>
    </w:p>
    <w:p w:rsidR="001B0880" w:rsidRPr="00737AEF" w:rsidRDefault="001B0880" w:rsidP="001B0880">
      <w:pPr>
        <w:pStyle w:val="Pagrindinistekstas1"/>
        <w:rPr>
          <w:sz w:val="22"/>
          <w:szCs w:val="22"/>
        </w:rPr>
      </w:pPr>
      <w:r w:rsidRPr="00737AEF">
        <w:rPr>
          <w:sz w:val="22"/>
          <w:szCs w:val="22"/>
        </w:rPr>
        <w:t xml:space="preserve">15. Įrašome 3 priedo lentelės pavadinime po žodžio „Ikimokyklinio“ žodžius „ir priešmokyklinio“.  </w:t>
      </w:r>
    </w:p>
    <w:p w:rsidR="001B0880" w:rsidRPr="00737AEF" w:rsidRDefault="001B0880" w:rsidP="001B0880">
      <w:pPr>
        <w:pStyle w:val="Pagrindinistekstas1"/>
        <w:rPr>
          <w:sz w:val="22"/>
          <w:szCs w:val="22"/>
        </w:rPr>
      </w:pPr>
    </w:p>
    <w:p w:rsidR="001B0880" w:rsidRPr="00737AEF" w:rsidRDefault="001B0880" w:rsidP="001B0880">
      <w:pPr>
        <w:pStyle w:val="Prezidentas"/>
        <w:spacing w:line="298" w:lineRule="auto"/>
        <w:rPr>
          <w:sz w:val="22"/>
          <w:szCs w:val="22"/>
        </w:rPr>
      </w:pPr>
      <w:r w:rsidRPr="00737AEF">
        <w:rPr>
          <w:sz w:val="22"/>
          <w:szCs w:val="22"/>
        </w:rPr>
        <w:t>Švietimo ir mokslo ministras</w:t>
      </w:r>
      <w:r w:rsidRPr="00737AEF">
        <w:rPr>
          <w:sz w:val="22"/>
          <w:szCs w:val="22"/>
        </w:rPr>
        <w:tab/>
        <w:t>Dainius Pavalkis</w:t>
      </w:r>
    </w:p>
    <w:p w:rsidR="001B0880" w:rsidRPr="00737AEF" w:rsidRDefault="001B0880" w:rsidP="001B0880">
      <w:pPr>
        <w:pStyle w:val="Prezidentas"/>
        <w:spacing w:line="298" w:lineRule="auto"/>
        <w:rPr>
          <w:sz w:val="22"/>
          <w:szCs w:val="22"/>
        </w:rPr>
      </w:pPr>
    </w:p>
    <w:p w:rsidR="001B0880" w:rsidRPr="00737AEF" w:rsidRDefault="001B0880" w:rsidP="001B0880">
      <w:pPr>
        <w:pStyle w:val="Prezidentas"/>
        <w:spacing w:line="298" w:lineRule="auto"/>
        <w:rPr>
          <w:sz w:val="22"/>
          <w:szCs w:val="22"/>
        </w:rPr>
      </w:pPr>
      <w:r w:rsidRPr="00737AEF">
        <w:rPr>
          <w:sz w:val="22"/>
          <w:szCs w:val="22"/>
        </w:rPr>
        <w:t>Sveikatos apsaugos ministras</w:t>
      </w:r>
      <w:r w:rsidRPr="00737AEF">
        <w:rPr>
          <w:sz w:val="22"/>
          <w:szCs w:val="22"/>
        </w:rPr>
        <w:tab/>
        <w:t>Vytenis povilas Andriukaitis</w:t>
      </w:r>
    </w:p>
    <w:p w:rsidR="001B0880" w:rsidRPr="00737AEF" w:rsidRDefault="001B0880" w:rsidP="001B0880">
      <w:pPr>
        <w:pStyle w:val="Prezidentas"/>
        <w:spacing w:line="298" w:lineRule="auto"/>
        <w:rPr>
          <w:sz w:val="22"/>
          <w:szCs w:val="22"/>
        </w:rPr>
      </w:pPr>
    </w:p>
    <w:p w:rsidR="001B0880" w:rsidRPr="00737AEF" w:rsidRDefault="001B0880" w:rsidP="001B0880">
      <w:pPr>
        <w:pStyle w:val="Prezidentas"/>
        <w:spacing w:line="298" w:lineRule="auto"/>
        <w:rPr>
          <w:sz w:val="22"/>
          <w:szCs w:val="22"/>
        </w:rPr>
      </w:pPr>
      <w:r w:rsidRPr="00737AEF">
        <w:rPr>
          <w:sz w:val="22"/>
          <w:szCs w:val="22"/>
        </w:rPr>
        <w:t>Socialinės apsaugos ir darbo ministrė</w:t>
      </w:r>
      <w:r w:rsidRPr="00737AEF">
        <w:rPr>
          <w:sz w:val="22"/>
          <w:szCs w:val="22"/>
        </w:rPr>
        <w:tab/>
        <w:t>Algimanta Pabedinskienė</w:t>
      </w:r>
    </w:p>
    <w:p w:rsidR="001B0880" w:rsidRPr="00737AEF" w:rsidRDefault="001B0880" w:rsidP="001B0880">
      <w:pPr>
        <w:pStyle w:val="Linija"/>
        <w:rPr>
          <w:sz w:val="22"/>
          <w:szCs w:val="22"/>
        </w:rPr>
      </w:pPr>
      <w:r w:rsidRPr="00737AEF">
        <w:rPr>
          <w:sz w:val="22"/>
          <w:szCs w:val="22"/>
        </w:rPr>
        <w:t>__________________</w:t>
      </w:r>
    </w:p>
    <w:p w:rsidR="001B0880" w:rsidRPr="00737AEF" w:rsidRDefault="001B0880" w:rsidP="001B0880">
      <w:pPr>
        <w:pStyle w:val="ISTATYMAS"/>
        <w:spacing w:line="298" w:lineRule="auto"/>
        <w:rPr>
          <w:sz w:val="22"/>
          <w:szCs w:val="22"/>
        </w:rPr>
      </w:pPr>
    </w:p>
    <w:p w:rsidR="00084FCB" w:rsidRDefault="00084FCB"/>
    <w:sectPr w:rsidR="00084F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80"/>
    <w:rsid w:val="00084FCB"/>
    <w:rsid w:val="0014384C"/>
    <w:rsid w:val="001B0880"/>
    <w:rsid w:val="00BD66E4"/>
    <w:rsid w:val="00C60B2E"/>
    <w:rsid w:val="00F55A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1B0880"/>
    <w:pPr>
      <w:keepLines/>
      <w:suppressAutoHyphens/>
      <w:autoSpaceDE w:val="0"/>
      <w:autoSpaceDN w:val="0"/>
      <w:adjustRightInd w:val="0"/>
      <w:spacing w:line="288" w:lineRule="auto"/>
      <w:jc w:val="center"/>
      <w:textAlignment w:val="center"/>
    </w:pPr>
    <w:rPr>
      <w:color w:val="000000"/>
      <w:sz w:val="20"/>
      <w:szCs w:val="20"/>
      <w:lang w:val="lt-LT"/>
    </w:rPr>
  </w:style>
  <w:style w:type="paragraph" w:customStyle="1" w:styleId="Pavadinimas1">
    <w:name w:val="Pavadinimas1"/>
    <w:basedOn w:val="Normal"/>
    <w:rsid w:val="001B0880"/>
    <w:pPr>
      <w:keepLines/>
      <w:suppressAutoHyphens/>
      <w:autoSpaceDE w:val="0"/>
      <w:autoSpaceDN w:val="0"/>
      <w:adjustRightInd w:val="0"/>
      <w:spacing w:line="288" w:lineRule="auto"/>
      <w:ind w:left="850"/>
      <w:textAlignment w:val="center"/>
    </w:pPr>
    <w:rPr>
      <w:b/>
      <w:bCs/>
      <w:caps/>
      <w:color w:val="000000"/>
      <w:sz w:val="22"/>
      <w:szCs w:val="22"/>
      <w:lang w:val="lt-LT"/>
    </w:rPr>
  </w:style>
  <w:style w:type="paragraph" w:customStyle="1" w:styleId="Pagrindinistekstas1">
    <w:name w:val="Pagrindinis tekstas1"/>
    <w:basedOn w:val="Normal"/>
    <w:rsid w:val="001B0880"/>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Prezidentas">
    <w:name w:val="Prezidentas"/>
    <w:basedOn w:val="Normal"/>
    <w:rsid w:val="001B0880"/>
    <w:pPr>
      <w:tabs>
        <w:tab w:val="right" w:pos="9808"/>
      </w:tabs>
      <w:suppressAutoHyphens/>
      <w:autoSpaceDE w:val="0"/>
      <w:autoSpaceDN w:val="0"/>
      <w:adjustRightInd w:val="0"/>
      <w:spacing w:line="288" w:lineRule="auto"/>
      <w:textAlignment w:val="center"/>
    </w:pPr>
    <w:rPr>
      <w:caps/>
      <w:color w:val="000000"/>
      <w:sz w:val="20"/>
      <w:szCs w:val="20"/>
      <w:lang w:val="lt-LT"/>
    </w:rPr>
  </w:style>
  <w:style w:type="paragraph" w:customStyle="1" w:styleId="Linija">
    <w:name w:val="Linija"/>
    <w:basedOn w:val="Normal"/>
    <w:rsid w:val="001B0880"/>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BasicParagraph">
    <w:name w:val="[Basic Paragraph]"/>
    <w:basedOn w:val="Normal"/>
    <w:rsid w:val="001B0880"/>
    <w:pPr>
      <w:suppressAutoHyphens/>
      <w:autoSpaceDE w:val="0"/>
      <w:autoSpaceDN w:val="0"/>
      <w:adjustRightInd w:val="0"/>
      <w:spacing w:line="288" w:lineRule="auto"/>
      <w:textAlignment w:val="center"/>
    </w:pPr>
    <w:rPr>
      <w:color w:val="000000"/>
      <w:lang w:val="lt-LT"/>
    </w:rPr>
  </w:style>
  <w:style w:type="character" w:styleId="Hyperlink">
    <w:name w:val="Hyperlink"/>
    <w:basedOn w:val="DefaultParagraphFont"/>
    <w:uiPriority w:val="99"/>
    <w:unhideWhenUsed/>
    <w:rsid w:val="00BD6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1B0880"/>
    <w:pPr>
      <w:keepLines/>
      <w:suppressAutoHyphens/>
      <w:autoSpaceDE w:val="0"/>
      <w:autoSpaceDN w:val="0"/>
      <w:adjustRightInd w:val="0"/>
      <w:spacing w:line="288" w:lineRule="auto"/>
      <w:jc w:val="center"/>
      <w:textAlignment w:val="center"/>
    </w:pPr>
    <w:rPr>
      <w:color w:val="000000"/>
      <w:sz w:val="20"/>
      <w:szCs w:val="20"/>
      <w:lang w:val="lt-LT"/>
    </w:rPr>
  </w:style>
  <w:style w:type="paragraph" w:customStyle="1" w:styleId="Pavadinimas1">
    <w:name w:val="Pavadinimas1"/>
    <w:basedOn w:val="Normal"/>
    <w:rsid w:val="001B0880"/>
    <w:pPr>
      <w:keepLines/>
      <w:suppressAutoHyphens/>
      <w:autoSpaceDE w:val="0"/>
      <w:autoSpaceDN w:val="0"/>
      <w:adjustRightInd w:val="0"/>
      <w:spacing w:line="288" w:lineRule="auto"/>
      <w:ind w:left="850"/>
      <w:textAlignment w:val="center"/>
    </w:pPr>
    <w:rPr>
      <w:b/>
      <w:bCs/>
      <w:caps/>
      <w:color w:val="000000"/>
      <w:sz w:val="22"/>
      <w:szCs w:val="22"/>
      <w:lang w:val="lt-LT"/>
    </w:rPr>
  </w:style>
  <w:style w:type="paragraph" w:customStyle="1" w:styleId="Pagrindinistekstas1">
    <w:name w:val="Pagrindinis tekstas1"/>
    <w:basedOn w:val="Normal"/>
    <w:rsid w:val="001B0880"/>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Prezidentas">
    <w:name w:val="Prezidentas"/>
    <w:basedOn w:val="Normal"/>
    <w:rsid w:val="001B0880"/>
    <w:pPr>
      <w:tabs>
        <w:tab w:val="right" w:pos="9808"/>
      </w:tabs>
      <w:suppressAutoHyphens/>
      <w:autoSpaceDE w:val="0"/>
      <w:autoSpaceDN w:val="0"/>
      <w:adjustRightInd w:val="0"/>
      <w:spacing w:line="288" w:lineRule="auto"/>
      <w:textAlignment w:val="center"/>
    </w:pPr>
    <w:rPr>
      <w:caps/>
      <w:color w:val="000000"/>
      <w:sz w:val="20"/>
      <w:szCs w:val="20"/>
      <w:lang w:val="lt-LT"/>
    </w:rPr>
  </w:style>
  <w:style w:type="paragraph" w:customStyle="1" w:styleId="Linija">
    <w:name w:val="Linija"/>
    <w:basedOn w:val="Normal"/>
    <w:rsid w:val="001B0880"/>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BasicParagraph">
    <w:name w:val="[Basic Paragraph]"/>
    <w:basedOn w:val="Normal"/>
    <w:rsid w:val="001B0880"/>
    <w:pPr>
      <w:suppressAutoHyphens/>
      <w:autoSpaceDE w:val="0"/>
      <w:autoSpaceDN w:val="0"/>
      <w:adjustRightInd w:val="0"/>
      <w:spacing w:line="288" w:lineRule="auto"/>
      <w:textAlignment w:val="center"/>
    </w:pPr>
    <w:rPr>
      <w:color w:val="000000"/>
      <w:lang w:val="lt-LT"/>
    </w:rPr>
  </w:style>
  <w:style w:type="character" w:styleId="Hyperlink">
    <w:name w:val="Hyperlink"/>
    <w:basedOn w:val="DefaultParagraphFont"/>
    <w:uiPriority w:val="99"/>
    <w:unhideWhenUsed/>
    <w:rsid w:val="00BD6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lrs.lt/pls/inter/dokpaieska.showdoc_l?p_id=404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2580</Words>
  <Characters>1472</Characters>
  <Application>Microsoft Office Word</Application>
  <DocSecurity>0</DocSecurity>
  <Lines>12</Lines>
  <Paragraphs>8</Paragraphs>
  <ScaleCrop>false</ScaleCrop>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Romas</cp:lastModifiedBy>
  <cp:revision>2</cp:revision>
  <dcterms:created xsi:type="dcterms:W3CDTF">2013-08-05T09:32:00Z</dcterms:created>
  <dcterms:modified xsi:type="dcterms:W3CDTF">2013-08-05T09:32:00Z</dcterms:modified>
</cp:coreProperties>
</file>